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656" w:rsidRDefault="002F5BAD">
      <w:pPr>
        <w:spacing w:after="0" w:line="240" w:lineRule="auto"/>
        <w:ind w:left="609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4E2656" w:rsidRDefault="002F5BAD">
      <w:pPr>
        <w:pStyle w:val="af1"/>
        <w:ind w:left="6096"/>
        <w:rPr>
          <w:szCs w:val="28"/>
        </w:rPr>
      </w:pPr>
      <w:r>
        <w:rPr>
          <w:szCs w:val="28"/>
        </w:rPr>
        <w:t xml:space="preserve">приказом Министерства </w:t>
      </w:r>
    </w:p>
    <w:p w:rsidR="004E2656" w:rsidRDefault="002F5BAD">
      <w:pPr>
        <w:pStyle w:val="af1"/>
        <w:ind w:left="6096"/>
        <w:rPr>
          <w:szCs w:val="28"/>
        </w:rPr>
      </w:pPr>
      <w:r>
        <w:rPr>
          <w:szCs w:val="28"/>
        </w:rPr>
        <w:t xml:space="preserve">образования и науки </w:t>
      </w:r>
    </w:p>
    <w:p w:rsidR="004E2656" w:rsidRDefault="002F5BAD">
      <w:pPr>
        <w:pStyle w:val="af1"/>
        <w:ind w:left="6096"/>
        <w:rPr>
          <w:szCs w:val="28"/>
        </w:rPr>
      </w:pPr>
      <w:r>
        <w:rPr>
          <w:szCs w:val="28"/>
        </w:rPr>
        <w:t>Республики Татарстан</w:t>
      </w:r>
    </w:p>
    <w:p w:rsidR="004E2656" w:rsidRDefault="002F5BAD">
      <w:pPr>
        <w:pStyle w:val="af1"/>
        <w:ind w:left="6096"/>
        <w:rPr>
          <w:szCs w:val="28"/>
        </w:rPr>
      </w:pPr>
      <w:r>
        <w:rPr>
          <w:szCs w:val="28"/>
        </w:rPr>
        <w:t xml:space="preserve">от _________________________ </w:t>
      </w:r>
    </w:p>
    <w:p w:rsidR="004E2656" w:rsidRDefault="002F5BAD">
      <w:pPr>
        <w:spacing w:after="0" w:line="240" w:lineRule="auto"/>
        <w:ind w:left="609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________________________</w:t>
      </w:r>
    </w:p>
    <w:p w:rsidR="004E2656" w:rsidRDefault="004E2656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8"/>
          <w:szCs w:val="28"/>
        </w:rPr>
      </w:pPr>
    </w:p>
    <w:p w:rsidR="004E2656" w:rsidRDefault="004E26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2656" w:rsidRDefault="002F5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4E2656" w:rsidRDefault="002F5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индивидуального отбора обучающихся при приеме либо переводе в государственные и муниципальные образовательные организации, расположенные на территории Республики Татарстан, для получения среднего общего образования в классы с углубленным изучением отдельных учебных предметов (профильным </w:t>
      </w:r>
    </w:p>
    <w:p w:rsidR="004E2656" w:rsidRDefault="002F5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обучением)</w:t>
      </w:r>
    </w:p>
    <w:p w:rsidR="004E2656" w:rsidRDefault="004E265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4E2656" w:rsidRDefault="004E265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4E2656" w:rsidRDefault="002F5B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E2656" w:rsidRDefault="004E265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Настоящий Порядок регламентирует организацию индивидуального отбора обучающихся при приеме либо переводе в государственные и муниципальные образовательные организации, расположенные на территории Республики Татарстан (далее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образовательная(ые) организация(и)</w:t>
      </w:r>
      <w:r>
        <w:rPr>
          <w:rFonts w:ascii="Times New Roman" w:hAnsi="Times New Roman" w:cs="Times New Roman"/>
          <w:sz w:val="28"/>
          <w:szCs w:val="28"/>
        </w:rPr>
        <w:t>), для получения среднего общего образования в классы с углубленным изучением отдельных учебных предметов (профильным обучением) (далее – индивидуальный отбор).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Индивидуальный отбор проводится в следующих случаях: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приеме либо переводе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классы с углубленным изучением отдельных учебных предметов </w:t>
      </w:r>
      <w:r>
        <w:rPr>
          <w:rFonts w:ascii="Times New Roman" w:hAnsi="Times New Roman" w:cs="Times New Roman"/>
          <w:sz w:val="28"/>
          <w:szCs w:val="28"/>
        </w:rPr>
        <w:t xml:space="preserve">или для профильного обучения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для обучающихся, осваивающих образовательные программы среднего общего образования либо завершивших освоение образовательных программ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приеме в государственные образовательные организации по образовательным программам среднего общего образования, в том числе образовательным программам, интегрированным с дополнительными общеразвивающими программами, имеющими целью подготовку несовершеннолетних обучающихся к военной или иной государственной службе, со специальными наименованиями «кадетская школа», «кадетский корпус».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При осуществлении индивидуального отбора образовательные организации обеспечивают соблюдение прав граждан на получение образования, установленных законодательством Российской Федерации, гласность и открытость в работе приемных комиссий, объективность оценки способностей и склонностей обучающихся, а также соблюдение прав субъектов персональных данных в соответствии с законодательством Российской Федерации.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Решение (распорядительный акт) о создании и предельной наполняемости в образовательной организации классов с углубленным изучением отдельных предметов или для профильного обучения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, классов универсального профиля или классов, где все предметы изучаются на базовом уровне в соответствии с требованиями фе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lastRenderedPageBreak/>
        <w:t>деральных государственных образовательных стандартов среднего общего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принимается образовательной организацией по согласованию с учредителем, осуществляющим управление в сфере образования,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 позднее 1 марта текущего учебного года, и не позднее 10 календарных дней размещается на официальном сайте образовательной организации в информационно-телекоммуникационной сети «Интернет», информационных стендах образовательной организации, доводится до сведения обучающихся и родителей (законных представителей) несовершеннолетних обучающихся иными способами</w:t>
      </w:r>
      <w:r>
        <w:rPr>
          <w:rFonts w:ascii="Times New Roman" w:hAnsi="Times New Roman" w:cs="Times New Roman"/>
          <w:sz w:val="28"/>
          <w:szCs w:val="28"/>
        </w:rPr>
        <w:t>, за исключением случаев установленных абзацем третьим настоящего пункта.</w:t>
      </w:r>
    </w:p>
    <w:p w:rsidR="004E2656" w:rsidRDefault="002F5BAD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Классы с углубленным изучением отдельных предметов или для профильного обучения открываются </w:t>
      </w:r>
      <w:r>
        <w:rPr>
          <w:sz w:val="28"/>
          <w:szCs w:val="28"/>
          <w:shd w:val="clear" w:color="auto" w:fill="FFFFFF"/>
        </w:rPr>
        <w:t xml:space="preserve">с учетом возможностей </w:t>
      </w:r>
      <w:r>
        <w:rPr>
          <w:sz w:val="28"/>
          <w:szCs w:val="28"/>
        </w:rPr>
        <w:t>образовательной организации</w:t>
      </w:r>
      <w:r>
        <w:rPr>
          <w:sz w:val="28"/>
          <w:szCs w:val="28"/>
          <w:shd w:val="clear" w:color="auto" w:fill="FFFFFF"/>
        </w:rPr>
        <w:t>, образовательных потребностей и интересов обучающихся, родителей (законных представителей) несовершеннолетних обучающихся</w:t>
      </w:r>
      <w:r>
        <w:rPr>
          <w:sz w:val="28"/>
          <w:szCs w:val="28"/>
        </w:rPr>
        <w:t>.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открытии классов с углубленным изучением отдельных предметов или для профильного обучения в образовательных организациях высшего образования, осуществляющих реализацию образовательных программ среднего общего образования, принимается соответствующими образовательными организациями высшего образования в установленном законодательством порядке.</w:t>
      </w:r>
    </w:p>
    <w:p w:rsidR="004E2656" w:rsidRDefault="004E2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4E2656" w:rsidRDefault="002F5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I. Порядок организации индивидуального отбора</w:t>
      </w:r>
    </w:p>
    <w:p w:rsidR="004E2656" w:rsidRDefault="004E2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Организация индивидуального отбора осуществляется образовательной организацией в классы с углубленным изучением отдельных предметов или профильного обучения для обучающихся, завершивших освоение программ основного общего образования и прошедших государственную итоговую аттестацию по программам основного общего образования (далее – ГИА), в соответствии с нормативными правовыми актами Российской Федерации, настоящим Порядком и локальным нормативным актом образовательной организации.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Информация о сроках, времени и месте подачи заявлений, сроках и процедуре индивидуального отбора обучающихся, учебных предметах, по которым организовано углубленное изучение отдельных учебных предметов или в классы профильного обучения, размещается образовательной организацией на ее официальном сайте в информационно-телекоммуникационной сети «Интернет», информационных стендах образовательной организации, доводится до сведения обучающихся и родителей (законных представителей) несовершеннолетних обучающихся иными способами не позднее чем за 45 календарных дней до даты начала индивидуального отбора обучающихся.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Индивидуальный отбор проводится: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приеме либо переводе для получения среднего общего образования и профильного обучения (за исключением универсального профиля и классов, где все предметы изучаются на базовом уровне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в соответствии с требованиями федеральных государственных образовательных стандартов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>) – в период с 1 июля по 20 августа (при наличии свободных мест – до 31 августа) с по</w:t>
      </w:r>
      <w:r>
        <w:rPr>
          <w:rFonts w:ascii="Times New Roman" w:hAnsi="Times New Roman" w:cs="Times New Roman"/>
          <w:sz w:val="28"/>
          <w:szCs w:val="28"/>
        </w:rPr>
        <w:lastRenderedPageBreak/>
        <w:t>следующим зачислением в 10 класс принимающей образовательной организации с 1 сентября нового учебного года.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приеме для получения среднего общего образования в государственную образовательную организацию со специальным наименованием «кадетская школа», «кадетский корпус» – в период с 1 июля по 20 августа (при наличии свободных мест – до 31 августа) календарного года с последующим зачислением в принимающую государственную общеобразовательную организацию с 1 сентября нового учебного года.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Если первый день срока начала индивидуального отбора приходится на нерабочий день, днем начала индивидуального отбора считается следующий за ним рабочий день.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Индивидуальный отбор обучающихся также проводится в течение учебного года при наличии (появлении) свободных мест в классах с углубленным изучением отдельных учебных предметов и профильного обучения для получения среднего общего образования.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переводе из одной государственной общеобразовательной организации со специальным наименованием «кадетская школа», «кадетский корпус» в другую в пределах срока освоения образовательной программы среднего общего образования индивидуальный отбор не проводится.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Срок рассмотрения заявления об участии в индивидуальном отборе составляет не более 30 календарных дней со дня подачи заявления.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Индивидуальный отбор обучающихся осуществляется на основании оценки способностей обучающихся к углубленному изучению отдельных учебных предметов и профильного обучения в соответствии с установленной настоящим Порядком системой и критериями оценки способностей обучающихся к изучению отдельных учебных предметов с учетом учебных достижений обучающихся к освоению образовательной программы среднего общего образования.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2.6. В классы профильного обучения (естественно-научного, агротехнологического, гуманитарного, социально-экономического, технологического профилей) образовательные организации осуществляют индивидуальный отбор обучающихся при наличии результатов с минимальным количеством первичных баллов, достаточных для получения аттестата об основном общем образовании, подтверждающего освоение обучающимися образовательных программ основного общего образования в соответствии с требованиями федерального государственного образовательного стандарта основного общего образования, определенных приказом Министерства образования и науки Республики Татарстан в текущем году: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а) по четырем учебным предметам ГИА: </w:t>
      </w:r>
      <w:bookmarkStart w:id="0" w:name="_GoBack"/>
      <w:bookmarkEnd w:id="0"/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двум обязательным учебным предметам («Русский язык» и «Математика», далее – обязательные учебные предметы);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двум учебным предметам по выбору обучающегося из числа учебных предметов ГИА («Физика», «Химия», «Биология», «География», «Информатика», «Иностранные языки» (английский, испанский, немецкий и французский), «История», «Литература», «Обществознание», далее – учебные предметы по выбору) с учетом профиля обучения: </w:t>
      </w:r>
    </w:p>
    <w:p w:rsidR="004E2656" w:rsidRDefault="004E2656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tbl>
      <w:tblPr>
        <w:tblStyle w:val="af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984"/>
        <w:gridCol w:w="2127"/>
        <w:gridCol w:w="2268"/>
        <w:gridCol w:w="1842"/>
      </w:tblGrid>
      <w:tr w:rsidR="004E2656">
        <w:tc>
          <w:tcPr>
            <w:tcW w:w="10206" w:type="dxa"/>
            <w:gridSpan w:val="5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Профиль обучения</w:t>
            </w:r>
          </w:p>
        </w:tc>
      </w:tr>
      <w:tr w:rsidR="004E2656">
        <w:trPr>
          <w:trHeight w:val="197"/>
        </w:trPr>
        <w:tc>
          <w:tcPr>
            <w:tcW w:w="1985" w:type="dxa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Техно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л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о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-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гическ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ий</w:t>
            </w:r>
          </w:p>
        </w:tc>
        <w:tc>
          <w:tcPr>
            <w:tcW w:w="1984" w:type="dxa"/>
            <w:shd w:val="clear" w:color="auto" w:fill="auto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Е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стественно-научн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ый</w:t>
            </w:r>
          </w:p>
        </w:tc>
        <w:tc>
          <w:tcPr>
            <w:tcW w:w="2127" w:type="dxa"/>
            <w:shd w:val="clear" w:color="auto" w:fill="auto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А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гротехно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-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логическ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ий</w:t>
            </w:r>
          </w:p>
        </w:tc>
        <w:tc>
          <w:tcPr>
            <w:tcW w:w="2268" w:type="dxa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Гуманитарн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ый</w:t>
            </w:r>
          </w:p>
        </w:tc>
        <w:tc>
          <w:tcPr>
            <w:tcW w:w="1842" w:type="dxa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оциально-экономическ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ий</w:t>
            </w:r>
          </w:p>
        </w:tc>
      </w:tr>
      <w:tr w:rsidR="004E2656">
        <w:tc>
          <w:tcPr>
            <w:tcW w:w="1985" w:type="dxa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физика, информатика,</w:t>
            </w:r>
          </w:p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химия</w:t>
            </w:r>
          </w:p>
        </w:tc>
        <w:tc>
          <w:tcPr>
            <w:tcW w:w="1984" w:type="dxa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физика, химия, биология, информатика</w:t>
            </w:r>
          </w:p>
        </w:tc>
        <w:tc>
          <w:tcPr>
            <w:tcW w:w="2127" w:type="dxa"/>
            <w:shd w:val="clear" w:color="auto" w:fill="auto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физика, химия, биология, география, информатика</w:t>
            </w:r>
          </w:p>
        </w:tc>
        <w:tc>
          <w:tcPr>
            <w:tcW w:w="2268" w:type="dxa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история, общество-знание, иностранные языки, литература, родной язык</w:t>
            </w:r>
          </w:p>
        </w:tc>
        <w:tc>
          <w:tcPr>
            <w:tcW w:w="1842" w:type="dxa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история, общество-знание, география</w:t>
            </w:r>
          </w:p>
        </w:tc>
      </w:tr>
    </w:tbl>
    <w:p w:rsidR="004E2656" w:rsidRDefault="004E2656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б) по двум обязательным учебным предметам – для обучающихся с ограниченными возможностями здоровья, обучающихся детей – инвалидов и инвалидов, прошедших ГИА только по обязательным учебным предметам.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Рейтинг обучающихся формируется путем подсчета суммы по </w:t>
      </w:r>
      <w:r>
        <w:rPr>
          <w:rFonts w:ascii="Times New Roman" w:hAnsi="Times New Roman" w:cs="Times New Roman"/>
          <w:sz w:val="28"/>
          <w:szCs w:val="28"/>
        </w:rPr>
        <w:t xml:space="preserve">формуле: 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 балл = К1 + К2 + К3, где: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hAnsi="Times New Roman" w:cs="Times New Roman"/>
          <w:sz w:val="28"/>
          <w:szCs w:val="28"/>
        </w:rPr>
        <w:t xml:space="preserve">К1 – сумма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первичных баллов по представленным результатам ГИА с минимальными значениями по каждому предмету не ниже значений, устанавливаемых приказом Министерства образования и науки Республики Татарстан (в форме основного государственного экзамена и (или) в форме государственного выпускного экзамена),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hAnsi="Times New Roman" w:cs="Times New Roman"/>
          <w:sz w:val="28"/>
          <w:szCs w:val="28"/>
        </w:rPr>
        <w:t xml:space="preserve">К2 – сумма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дополнительных баллов за индивидуальные достижения обучающихся, указанных в пункте 2.7 настоящего Порядка. При наличии результатов учебных предметов по выбору указанные обучающиеся вправе представить данные результаты ГИА;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К3 – средний балл по итогам двух вступительных испытаний (в случае их проведения).</w:t>
      </w:r>
    </w:p>
    <w:p w:rsidR="004E2656" w:rsidRPr="00713335" w:rsidRDefault="002F5BAD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Образовательной организацией при проведении индивидуального отбора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 классы профильного обучения </w:t>
      </w:r>
      <w:r>
        <w:rPr>
          <w:rFonts w:ascii="Times New Roman" w:hAnsi="Times New Roman" w:cs="Times New Roman"/>
          <w:sz w:val="28"/>
          <w:szCs w:val="28"/>
        </w:rPr>
        <w:t xml:space="preserve">могут быть дополнительно организованы не более двух </w:t>
      </w:r>
      <w:r w:rsidRPr="00713335">
        <w:rPr>
          <w:rFonts w:ascii="Times New Roman" w:hAnsi="Times New Roman" w:cs="Times New Roman"/>
          <w:sz w:val="28"/>
          <w:szCs w:val="28"/>
        </w:rPr>
        <w:t xml:space="preserve">вступительных испытаний в форме оценочных работ (или одной оценочной работы и собеседования). </w:t>
      </w:r>
    </w:p>
    <w:p w:rsidR="004E2656" w:rsidRDefault="002F5BAD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 w:rsidRPr="00713335">
        <w:rPr>
          <w:rFonts w:ascii="Times New Roman" w:hAnsi="Times New Roman" w:cs="Times New Roman"/>
          <w:sz w:val="28"/>
          <w:szCs w:val="28"/>
        </w:rPr>
        <w:t xml:space="preserve">Форма и содержание оценочных работ, </w:t>
      </w:r>
      <w:r w:rsidR="00562CF3" w:rsidRPr="00713335">
        <w:rPr>
          <w:rFonts w:ascii="Times New Roman" w:hAnsi="Times New Roman" w:cs="Times New Roman"/>
          <w:sz w:val="28"/>
          <w:szCs w:val="28"/>
        </w:rPr>
        <w:t>а также</w:t>
      </w:r>
      <w:r w:rsidRPr="00713335">
        <w:rPr>
          <w:rFonts w:ascii="Times New Roman" w:hAnsi="Times New Roman" w:cs="Times New Roman"/>
          <w:sz w:val="28"/>
          <w:szCs w:val="28"/>
        </w:rPr>
        <w:t xml:space="preserve"> собеседования, порядок их проведения и учет результатов при проведении индивидуального отбора определяется локальным нормативным </w:t>
      </w:r>
      <w:r>
        <w:rPr>
          <w:rFonts w:ascii="Times New Roman" w:hAnsi="Times New Roman" w:cs="Times New Roman"/>
          <w:sz w:val="28"/>
          <w:szCs w:val="28"/>
        </w:rPr>
        <w:t>актом образовательной организации.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2.6.1. В классы универсального профиля или классы, где все предметы изучаются на базовом уровне в соответствии с требованиями федеральных государственных образовательных стандартов среднего общего образования, образовательные организации осуществляют индивидуальный отбор обучающихся при наличии результатов: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 четырем учебным предметам ГИА с минимальным количеством первичных баллов, достаточных для получения аттестата об основном общем образовании, подтверждающего освоение обучающимися образовательных программ основного общего образования в соответствии с требованиями федерального государственного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lastRenderedPageBreak/>
        <w:t xml:space="preserve">образовательного стандарта основного общего образования, определенных приказом Министерства образования и науки Республики Татарстан в текущем году;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 двум обязательным учебным предметам ГИА для обучающихся с ограниченными возможностями здоровья, обучающихся детей – инвалидов и инвалидов, прошедших ГИА только по обязательным учебным предметам, с минимальным количеством первичных баллов и (или) минимальными значениями отметок, достаточных для получения аттестата об основном общем образовании, подтверждающего освоение обучающимися образовательных программ основного общего образования в соответствии с требованиями федерального государственного образовательного стандарта основного общего образования, определенных приказом Министерства образования и науки Республики Татарстан в текущем году.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Преимущественное право на зачисление в классы универсального профиля или классы, где все предметы изучаются на базовом уровне в соответствии с требованиями федеральных государственных образовательных стандартов среднего общего образования, имеют обучающиеся с более высоким средним баллом аттестата об основном общем образовании.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2.6.2. Для обучающихся, имеющих право в соответствии с нормативными правовыми актами Правительства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Министерства просвещения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и Федеральной службы по надзору в сфере образования и науки на прохождение государственной итоговой аттестации в форме промежуточной аттестации, в качестве результатов для отбора в профильные классы учитывается: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сумма отметок по четырем учебным предметам аттестата об основном общем образовании: двум обязательным учебным предметам и двум учебным предметам по выбору из перечня учебных предметов ГИА по выбору, указанным в абзаце третьем подпункта «а» пункта 2.6 настоящего Порядка;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дополнительных баллов за индивидуальные достижения обучающихся, указанных в пункте 2.7 настоящего Порядка (при наличии);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балл по итогам двух вступительных испытаний (в случае их проведения).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2.7. При приеме на обучение либо переводе в образовательные организации для получения среднего общего образования в классы профильного обучения (за исключением универсального профиля или классы, где все предметы изучаются на базовом уровне в соответствии с требованиями федеральных государственных образовательных стандартов среднего общего образования) дополнительные баллы начисляются за: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результативность участия обучающихся в отдельных этапах всероссийской олимпиады школьников за годы обучения на соответствующем уровне образования;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призовые места, занятые в олимпиадах школьников </w:t>
      </w:r>
      <w:r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>и иных интеллектуальных и (или) творческих конкурсах, мероприятиях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перечень и уровни которых утверждаются приказами Министерства науки и высшего образования Российской Федерации и Министерства просвещения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за годы обучения на соответствующем уровне образования.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lastRenderedPageBreak/>
        <w:t xml:space="preserve">Количество дополнительных баллов определяется как сумма баллов в соответствии со следующими критериями. </w:t>
      </w:r>
    </w:p>
    <w:p w:rsidR="004E2656" w:rsidRDefault="004E2656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2656" w:rsidRDefault="002F5BAD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Дополнительные баллы за индивидуальные достижения обучающихся</w:t>
      </w:r>
    </w:p>
    <w:p w:rsidR="004E2656" w:rsidRDefault="004E2656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tbl>
      <w:tblPr>
        <w:tblStyle w:val="af"/>
        <w:tblW w:w="10206" w:type="dxa"/>
        <w:tblInd w:w="108" w:type="dxa"/>
        <w:tblLook w:val="04A0" w:firstRow="1" w:lastRow="0" w:firstColumn="1" w:lastColumn="0" w:noHBand="0" w:noVBand="1"/>
      </w:tblPr>
      <w:tblGrid>
        <w:gridCol w:w="993"/>
        <w:gridCol w:w="1674"/>
        <w:gridCol w:w="2234"/>
        <w:gridCol w:w="2754"/>
        <w:gridCol w:w="2551"/>
      </w:tblGrid>
      <w:tr w:rsidR="004E2656">
        <w:tc>
          <w:tcPr>
            <w:tcW w:w="993" w:type="dxa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Пока-затель</w:t>
            </w:r>
          </w:p>
        </w:tc>
        <w:tc>
          <w:tcPr>
            <w:tcW w:w="1674" w:type="dxa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Школьный этап</w:t>
            </w:r>
          </w:p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олимпиады</w:t>
            </w:r>
          </w:p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(количество</w:t>
            </w:r>
          </w:p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баллов)</w:t>
            </w:r>
          </w:p>
        </w:tc>
        <w:tc>
          <w:tcPr>
            <w:tcW w:w="2234" w:type="dxa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Муниципальный</w:t>
            </w:r>
          </w:p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этап олимпиады</w:t>
            </w:r>
          </w:p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(количество</w:t>
            </w:r>
          </w:p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баллов)</w:t>
            </w:r>
          </w:p>
        </w:tc>
        <w:tc>
          <w:tcPr>
            <w:tcW w:w="2754" w:type="dxa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Региональный</w:t>
            </w:r>
          </w:p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этап/ отборочный</w:t>
            </w:r>
          </w:p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этап олимпиады, </w:t>
            </w:r>
            <w:r>
              <w:rPr>
                <w:rFonts w:ascii="Times New Roman" w:eastAsia="serif" w:hAnsi="Times New Roman" w:cs="Times New Roman"/>
                <w:sz w:val="28"/>
                <w:szCs w:val="28"/>
                <w:shd w:val="clear" w:color="auto" w:fill="FFFFFF"/>
              </w:rPr>
              <w:t>иных интеллектуальных и (или) творческих конкурсов, мероприятий</w:t>
            </w:r>
          </w:p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(количество баллов)</w:t>
            </w:r>
          </w:p>
        </w:tc>
        <w:tc>
          <w:tcPr>
            <w:tcW w:w="2551" w:type="dxa"/>
          </w:tcPr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Заключительный</w:t>
            </w:r>
          </w:p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eastAsia="serif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этап олимпиады, </w:t>
            </w:r>
            <w:r>
              <w:rPr>
                <w:rFonts w:ascii="Times New Roman" w:eastAsia="serif" w:hAnsi="Times New Roman" w:cs="Times New Roman"/>
                <w:sz w:val="28"/>
                <w:szCs w:val="28"/>
                <w:shd w:val="clear" w:color="auto" w:fill="FFFFFF"/>
              </w:rPr>
              <w:t xml:space="preserve">и иных интеллектуальных и (или) творческих </w:t>
            </w:r>
          </w:p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eastAsia="serif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serif" w:hAnsi="Times New Roman" w:cs="Times New Roman"/>
                <w:sz w:val="28"/>
                <w:szCs w:val="28"/>
                <w:shd w:val="clear" w:color="auto" w:fill="FFFFFF"/>
              </w:rPr>
              <w:t xml:space="preserve">конкурсов, </w:t>
            </w:r>
          </w:p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erif" w:hAnsi="Times New Roman" w:cs="Times New Roman"/>
                <w:sz w:val="28"/>
                <w:szCs w:val="28"/>
                <w:shd w:val="clear" w:color="auto" w:fill="FFFFFF"/>
              </w:rPr>
              <w:t>мероприятий</w:t>
            </w:r>
          </w:p>
          <w:p w:rsidR="004E2656" w:rsidRDefault="002F5BA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(количество баллов)</w:t>
            </w:r>
          </w:p>
        </w:tc>
      </w:tr>
      <w:tr w:rsidR="004E2656">
        <w:tc>
          <w:tcPr>
            <w:tcW w:w="993" w:type="dxa"/>
          </w:tcPr>
          <w:p w:rsidR="004E2656" w:rsidRDefault="002F5BAD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К1</w:t>
            </w:r>
          </w:p>
        </w:tc>
        <w:tc>
          <w:tcPr>
            <w:tcW w:w="1674" w:type="dxa"/>
          </w:tcPr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 xml:space="preserve">1 балл (любой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статус)</w:t>
            </w:r>
          </w:p>
        </w:tc>
        <w:tc>
          <w:tcPr>
            <w:tcW w:w="2234" w:type="dxa"/>
          </w:tcPr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2 балла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3 балла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754" w:type="dxa"/>
          </w:tcPr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3 балла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4 балла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  <w:p w:rsidR="004E2656" w:rsidRDefault="004E265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4 балла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5 баллов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  <w:p w:rsidR="004E2656" w:rsidRDefault="004E265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656">
        <w:tc>
          <w:tcPr>
            <w:tcW w:w="993" w:type="dxa"/>
            <w:shd w:val="clear" w:color="auto" w:fill="auto"/>
          </w:tcPr>
          <w:p w:rsidR="004E2656" w:rsidRDefault="002F5BAD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К2</w:t>
            </w:r>
          </w:p>
        </w:tc>
        <w:tc>
          <w:tcPr>
            <w:tcW w:w="1674" w:type="dxa"/>
          </w:tcPr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1 балл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2 балла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234" w:type="dxa"/>
          </w:tcPr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4 балла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6 баллов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754" w:type="dxa"/>
          </w:tcPr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6 баллов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8 баллов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  <w:p w:rsidR="004E2656" w:rsidRDefault="004E265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8 баллов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10 баллов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(статус победителя)</w:t>
            </w:r>
          </w:p>
          <w:p w:rsidR="004E2656" w:rsidRDefault="004E265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656">
        <w:tc>
          <w:tcPr>
            <w:tcW w:w="993" w:type="dxa"/>
            <w:shd w:val="clear" w:color="auto" w:fill="auto"/>
          </w:tcPr>
          <w:p w:rsidR="004E2656" w:rsidRDefault="002F5BAD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К3</w:t>
            </w:r>
          </w:p>
        </w:tc>
        <w:tc>
          <w:tcPr>
            <w:tcW w:w="1674" w:type="dxa"/>
          </w:tcPr>
          <w:p w:rsidR="004E2656" w:rsidRDefault="004E265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4E2656" w:rsidRDefault="004E265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4" w:type="dxa"/>
          </w:tcPr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6 баллов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7 баллов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551" w:type="dxa"/>
          </w:tcPr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12 баллов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13 баллов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</w:tc>
      </w:tr>
      <w:tr w:rsidR="004E2656">
        <w:tc>
          <w:tcPr>
            <w:tcW w:w="993" w:type="dxa"/>
            <w:shd w:val="clear" w:color="auto" w:fill="auto"/>
          </w:tcPr>
          <w:p w:rsidR="004E2656" w:rsidRDefault="002F5BAD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К4</w:t>
            </w:r>
          </w:p>
        </w:tc>
        <w:tc>
          <w:tcPr>
            <w:tcW w:w="1674" w:type="dxa"/>
          </w:tcPr>
          <w:p w:rsidR="004E2656" w:rsidRDefault="004E265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4E2656" w:rsidRDefault="004E265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4" w:type="dxa"/>
          </w:tcPr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12 баллов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13 баллов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551" w:type="dxa"/>
          </w:tcPr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24 балла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25 баллов (статус </w:t>
            </w:r>
          </w:p>
          <w:p w:rsidR="004E2656" w:rsidRDefault="002F5BA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</w:tc>
      </w:tr>
    </w:tbl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К1 – призовые места, занятые во всероссийской олимпиаде школьников за годы обучения на соответствующем уровне образования, за исключением предметов профильного обучения или учебных предметов, изучаемых на углубленном уровне;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К2 – призовые места, занятые во всероссийской олимпиаде школьников за годы обучения на соответствующем уровне образования по предметам профильного обучения или учебным предметам, изучаемым на углубленном уровне;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К3 – призовые места, занятые в олимпиадах школьников, перечень и уровни которых утверждаются Министерства науки и высшего образования Российской Федерации, за исключением предметов профильного обучения или учебных предметов, изучаемых на углубленном уровне;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lastRenderedPageBreak/>
        <w:t>К4 – призовые места, занятые в олимпиадах школьников и и</w:t>
      </w:r>
      <w:r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>ных интеллектуальных и (или) творческих конкурсах, мероприятиях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перечень и уровни которых утверждаются приказами Министерства просвещения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, за годы обучения на соответствующем уровне образования по предметам профильного обучения или учебным предметам, изучаемым на углубленном уровне.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2.8. По результатам индивидуального отбора обучающихся правом приема либо перевода в классы профильного обучения обладают обучающиеся, имеющие наибольший рейтинг </w:t>
      </w:r>
      <w:r>
        <w:rPr>
          <w:rFonts w:ascii="Times New Roman" w:eastAsia="SimSun" w:hAnsi="Times New Roman" w:cs="Times New Roman"/>
          <w:sz w:val="28"/>
          <w:szCs w:val="28"/>
        </w:rPr>
        <w:t>в порядке убывания с указанием суммарного балла, набранного каждым участником отбора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.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организации индивидуального отбора не допускается проведение вступительных испытаний в любых иных формах.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При равных результатах индивидуального отбора обучающихся в классы профильного обучения или классы </w:t>
      </w:r>
      <w:r>
        <w:rPr>
          <w:rFonts w:ascii="Times New Roman" w:hAnsi="Times New Roman" w:cs="Times New Roman"/>
          <w:sz w:val="28"/>
          <w:szCs w:val="28"/>
        </w:rPr>
        <w:t>с углубленным изучением отдельных учебных предметов преимущественным правом зачисления в класс с углубленным изучением отдельных учебных предметов обладают следующие категории обучающихся: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обучающиеся, для которых данное право определено Порядком приема на обучение по образовательным программам начального общего, основного общего и среднего общего образования, утвержденного приказом Министерства просвещения Российской Федерации от 2 сентября 2020 г. № 458 (далее - Порядок № 458);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имеющие более высокий средний балл аттестата об основном общем образовании;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с ограниченными возможностями здоровья, дети-инвалиды и инвалиды, которым согласно заключениям психолого-медико-педагогической комиссии и федерального учреждения медико-социальной экспертизы не противопоказано обучение в соответствующих образовательных организациях, при наличии в образовательных организациях необходимых специальных условий обучения для обучающихся с ограниченными возможностями здоровья;</w:t>
      </w:r>
    </w:p>
    <w:p w:rsidR="00A23235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обучающиеся, проживающие на территории, за которой закреплена указанн</w:t>
      </w:r>
      <w:r w:rsidR="00A23235">
        <w:rPr>
          <w:rFonts w:ascii="Times New Roman" w:eastAsia="SimSun" w:hAnsi="Times New Roman" w:cs="Times New Roman"/>
          <w:sz w:val="28"/>
          <w:szCs w:val="28"/>
          <w:lang w:eastAsia="zh-CN" w:bidi="ar"/>
        </w:rPr>
        <w:t>ая образовательная организация;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лица в случаях, установленных федеральными законами или законами Республики Татарстан.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При равных результатах индивидуального отбора преимущественным правом при приеме в государственные общеобразовательные организации со специальными наименованиями «кадетская школа», «кадетский корпус» обладают следующие категории обучающихся: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обучающиеся, для которых данное право определено Порядком № 458;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дети, эвакуированные из районов проведения специальной военной операции или контртеррористической операции;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лица в случаях, установленных федеральными законами или законами Республики Татарстан.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детей, указанных в части 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статьи 86 Федерального закона от 29 декабря 2012 года № 273-ФЗ «Об образовании в Российской Федерации» в государственные общеобразовательные организации со специальными наименованиями </w:t>
      </w:r>
      <w:r>
        <w:rPr>
          <w:rFonts w:ascii="Times New Roman" w:hAnsi="Times New Roman" w:cs="Times New Roman"/>
          <w:sz w:val="28"/>
          <w:szCs w:val="28"/>
        </w:rPr>
        <w:lastRenderedPageBreak/>
        <w:t>«кадетская школа», «кадетский корпус» осуществляется без вступительных испытаний и анализа рейтинговых баллов.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 Образовательная организация размещает на сайте образовательной организации и на информационном стенде образовательной организации объявление о проведении индивидуального отбора в срок, устанавливаемый локальным нормативным актом, которое содержит следующую информацию: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индивидуального отбора;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дата, время начала и окончания приема заявлений;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>
        <w:rPr>
          <w:rFonts w:ascii="Times New Roman" w:hAnsi="Times New Roman" w:cs="Times New Roman"/>
          <w:sz w:val="28"/>
          <w:szCs w:val="28"/>
          <w:lang w:val="tt-RU"/>
        </w:rPr>
        <w:t>приема заявлений;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и способы подачи заявления;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документов, представляемых для участия в индивидуальном отборе;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предметы, по которым организовывается углубленное обучение;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проведения индивидуального отбора и критерии индивидуального отбора;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формы, сроки и способы информирования обучающихся, родителя(ей) (законного(ых) представителя(ей)) об итогах индивидуального отбора;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сроки подачи апелляций в случае несогласия с результатами индивидуального отбора.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Для участия в индивидуальном отборе родители (законные представители) несовершеннолетних обучающихся или совершеннолетние обучающиеся  (далее – заявители) с 1 июля текущего года включительно подают в образовательную организацию заявление, и представляют дополнительно к документам, установленным </w:t>
      </w:r>
      <w:r>
        <w:rPr>
          <w:rFonts w:ascii="Times New Roman" w:hAnsi="Times New Roman" w:cs="Times New Roman"/>
          <w:sz w:val="28"/>
          <w:szCs w:val="28"/>
        </w:rPr>
        <w:t>Порядком № 458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или </w:t>
      </w:r>
      <w:r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>Порядком и условиями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</w:t>
      </w:r>
      <w:r>
        <w:rPr>
          <w:rFonts w:ascii="Times New Roman" w:hAnsi="Times New Roman" w:cs="Times New Roman"/>
          <w:sz w:val="28"/>
          <w:szCs w:val="28"/>
        </w:rPr>
        <w:t>, утвержденного приказом Министерства просвещения Российской Федерации от 6 апреля 2023 г. № 240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следующие документы: 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аттестат об основном общем образовании;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справка по результатам государственной итоговой аттестации по программам основного общего образования в текущем году (с указанием первичных баллов по всем сдаваемым обучающимся учебным предметам: четырем учебным предметам или двум обязательным учебным предметам для обучающихся с ограниченными возможностями здоровья, обучающихся - детей-инвалидов и инвалидов, прошедших ГИА только по обязательным учебным предметам), выданной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 образцу, самостоятельно устанавливаемому образовательной организацией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;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копии грамот, дипломов победителя и (или) призера всех этапов всероссийской олимпиады школьников (при наличии);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копии грамот, дипломов, сертификатов, свидетельств победителя и (или) призера отборочных и (или) заключительных этапов олимпиад школьников, перечень и уровни которых утверждаются приказами Министерства просвещения Российской Федерации и Министерства науки и высшего образования Российской Федерации (при наличии);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копии документов, подтверждающих наличие преимущественного права при приеме в образовательную организацию, указанного в пунктах 2.9 и 2.10 настоящего Порядка (при наличии).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Если последний день окончания срока подачи заявлений для участия в индивидуальном отборе приходится на нерабочий день, днем окончания срока считается предыдущий рабочий день.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2.13. </w:t>
      </w:r>
      <w:r>
        <w:rPr>
          <w:rFonts w:ascii="Times New Roman" w:hAnsi="Times New Roman" w:cs="Times New Roman"/>
          <w:sz w:val="28"/>
          <w:szCs w:val="28"/>
        </w:rPr>
        <w:t>Заявление подается совершеннолетними обучающимися или родителем(ями) (законным(ыми) представителем(ями)) несовершеннолетних обучающихся по форме и в сроки, установленные локальным нормативным актом образовательной организации.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заявлении указываются следующие сведения: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фамилия, имя, отчество (при наличии) обучающегося;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дата рождения обучающегося;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адрес места жительства и (или) адрес места пребывания обучающегося;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фамилия, имя, отчество (при наличии) родителя(ей) (законного(ых) представителя(ей) несовершеннолетнего обучающегося;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адрес места жительства и (или) адрес места пребывания родителя(ей) (законного(ых) представителя(ей) несовершеннолетнего обучающегося;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адрес(а) электронной почты (при наличии), номер(а) телефона(ов) (при наличии) совершеннолетнего обучающегося, родителя(ей) (законного(ых) представителя(ей) несовершеннолетнего обучающегося;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о наличии преимущественного права при приеме в образовательную организацию, указанного в пунктах 2.9 и 2.10 настоящего Порядка;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язык образования (в случае получения образования на родном языке из числа языков народов Российской Федерации или на иностранном языке);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родной язык из числа языков народов Российской Федерации (в случае реализации права на изучение родного языка из числа языков народов Российской Федерации, в том числе русского языка как родного языка);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государственный язык республики Российской Федерации (в случае предоставления образовательной организацией возможности изучения государственного языка республики Российской Федерации);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л) факт ознакомления совершеннолетнего обучающегося, родителя(ей) (законного(ых) представителя(ей) несовершеннолетнего обучающегося с уставом, </w:t>
      </w:r>
      <w:r>
        <w:rPr>
          <w:rFonts w:ascii="Times New Roman" w:hAnsi="Times New Roman" w:cs="Times New Roman"/>
          <w:strike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лицензией на осуществление образовательной деятельности, со свидетельством о государственной аккредитации, с образовательными программами среднего общего образования и другими документами, регламентирующими организацию и осуществление образовательной деятельности, права и обязанности обучающихся;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согласие совершеннолетнего обучающегося, родителя(ей) (законного(ых) представителя(ей)) несовершеннолетнего обучающегося на обработку персональных данных.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Родитель(и) (законный(ые) представитель(и)) несовершеннолетнего обучающегося, являющегося иностранным гражданином или лицом без гражданства, ранее не обучавшегося в образовательных организациях Российской Федерации, реализующих образовательные программы начального общего, основного общего, среднего </w:t>
      </w:r>
      <w:r>
        <w:rPr>
          <w:rFonts w:ascii="Times New Roman" w:hAnsi="Times New Roman" w:cs="Times New Roman"/>
          <w:sz w:val="28"/>
          <w:szCs w:val="28"/>
        </w:rPr>
        <w:lastRenderedPageBreak/>
        <w:t>общего образования, или совершеннолетний обучающийся, являющийся иностранным гражданином или лицом без гражданства, ранее не обучавшийся в образовательных организациях Российской Федерации, реализующих образовательные программы начального общего, основного общего, среднего общего образования, дополнительно в заявлении дают согласие для прохождения тестирования на знание русского языка.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hAnsi="Times New Roman" w:cs="Times New Roman"/>
          <w:sz w:val="28"/>
          <w:szCs w:val="28"/>
        </w:rPr>
        <w:t xml:space="preserve">2.14.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Заявление и документы подаются лично в образовательную организацию или заказным почтовым отправлением с уведомлением о вручении.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 случае участия обучающегося в индивидуальном отборе обучающихся в образовательной организации, в которой он обучается, документы, находящиеся в распоряжении данной образовательной организации, не представляются.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2.15. Образовательная организация регистрирует заявление в журнале входящей корреспонденции в день поступления документов. Заявителям, подавшим заявление лично, выдается расписка в получении заявления и прилагаемых к нему документов с указанием их перечня, даты получения.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2.16. </w:t>
      </w:r>
      <w:r>
        <w:rPr>
          <w:rFonts w:ascii="Times New Roman" w:hAnsi="Times New Roman" w:cs="Times New Roman"/>
          <w:sz w:val="28"/>
          <w:szCs w:val="28"/>
        </w:rPr>
        <w:t>Родитель(и) (законный(ые) представитель(и)) несовершеннолетнего обучающегося, являющегося иностранным гражданином или лицом без гражданства, ранее не обучавшегося в образовательных организациях Российской Федерации, реализующих образовательные программы начального общего, основного общего, среднего общего образования, или совершеннолетний обучающийся, являющийся иностранным гражданином или лицом без гражданства, ранее не обучавшийся в образовательных организациях Российской Федерации, реализующих образовательные программы начального общего, основного общего, среднего общего образования, представляет(ют) документы, указанные в пунктах 26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26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Порядка № 458.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организация осуществляет проверку достоверности документов, указанных в абзаце первом настоящего пункта, в течение 25 рабочих дней с даты их представления в порядке, установленном пунктом 23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Порядка № 458.</w:t>
      </w:r>
    </w:p>
    <w:p w:rsidR="004E2656" w:rsidRPr="00A23235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дня подтверждения достоверности документов, предусмотренных пунктами 26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26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Порядка № 458 обучающийся, являющийся иностранным гражданином или лицом без гражданства, направляется образовательной организацией в государственную или муниципальную образовательную организацию для прохождения тестирования на знание русского языка, достаточное для освоения образовательных программ основного общего и среднего общего образования, согласно Порядку проведения в государственной или муниципальной общеобразовательной организации тестирования на знание русского языка, достаточного для освоения образовательных программ начального общего, основного общего и среднего общего образования, иностранных граждан и лиц без гражданства, утвержденному приказом Министерства просвещения Российской Федерации от 4 марта 2025 г № 170</w:t>
      </w:r>
      <w:r w:rsidRPr="00A23235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 w:rsidR="00A23235" w:rsidRPr="00A23235">
        <w:rPr>
          <w:rFonts w:ascii="Times New Roman" w:hAnsi="Times New Roman" w:cs="Times New Roman"/>
          <w:sz w:val="28"/>
          <w:szCs w:val="28"/>
        </w:rPr>
        <w:t>случаев, установленных абзацем девятым</w:t>
      </w:r>
      <w:r w:rsidRPr="00A23235">
        <w:rPr>
          <w:rFonts w:ascii="Times New Roman" w:hAnsi="Times New Roman" w:cs="Times New Roman"/>
          <w:sz w:val="28"/>
          <w:szCs w:val="28"/>
        </w:rPr>
        <w:t xml:space="preserve">  пункта 23</w:t>
      </w:r>
      <w:r w:rsidRPr="00A23235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A23235">
        <w:rPr>
          <w:rFonts w:ascii="Times New Roman" w:hAnsi="Times New Roman" w:cs="Times New Roman"/>
          <w:sz w:val="28"/>
          <w:szCs w:val="28"/>
        </w:rPr>
        <w:t>Порядка № 458.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 Основаниями для отказа в приеме заявления и прилагаемых к нему документов являются: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представление неполного комплекта документов, указанных в пунктах 2.12 и 2.13 настоящего Порядка, а также документов, предоставление которых предусмотрено абзацем первым пункта 2.16 настоящего Порядка (для </w:t>
      </w:r>
      <w:r>
        <w:rPr>
          <w:rFonts w:ascii="Times New Roman" w:hAnsi="Times New Roman" w:cs="Times New Roman"/>
          <w:sz w:val="28"/>
          <w:szCs w:val="28"/>
        </w:rPr>
        <w:t>несовершеннолетнего обучающегося, являющегося иностранным гражданином или лицом без гражданства),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исключением тех, которые представляются при их наличии;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 представленных документах повреждений, не позволяющих в полном объеме использовать информацию и сведения, содержащиеся в указанных документах;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заявления за пределами сроков, установленных настоящим Порядком.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устранения недостатков заявление может быть подано повторно в вышеуказанные сроки.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2.18.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 возврате заявления и документов заявитель уведомляется образовательной организацией в письменной форме способом, позволяющим достоверно установить факт и дату направления уведомления, с указанием причин возврата в течение трех рабочих дней со дня их регистрации.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2.19. </w:t>
      </w:r>
      <w:r>
        <w:rPr>
          <w:rFonts w:ascii="Times New Roman" w:hAnsi="Times New Roman" w:cs="Times New Roman"/>
          <w:sz w:val="28"/>
          <w:szCs w:val="28"/>
        </w:rPr>
        <w:t xml:space="preserve">Для организации и проведения индивидуального отбора образовательной организацией образуется приемная комиссия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 индивидуальному отбору</w:t>
      </w:r>
      <w:r>
        <w:rPr>
          <w:rFonts w:ascii="Times New Roman" w:hAnsi="Times New Roman" w:cs="Times New Roman"/>
          <w:sz w:val="28"/>
          <w:szCs w:val="28"/>
        </w:rPr>
        <w:t>, для рассмотрения апелляций в случае несогласия с результатами индивидуального отбора – апелляционная комиссия.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Правовой статус, численный состав, порядок созыва, кворум для принятия решений, полномочия, порядок принятия и оформления решений, иные особенности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приемной комиссии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 индивидуальному отбору и </w:t>
      </w:r>
      <w:r>
        <w:rPr>
          <w:rFonts w:ascii="Times New Roman" w:hAnsi="Times New Roman" w:cs="Times New Roman"/>
          <w:sz w:val="28"/>
          <w:szCs w:val="28"/>
        </w:rPr>
        <w:t>апелляционной комиссии определяются локальными нормативными актами образовательной организации.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Приемная комиссия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 индивидуальному отбору </w:t>
      </w:r>
      <w:r>
        <w:rPr>
          <w:rFonts w:ascii="Times New Roman" w:hAnsi="Times New Roman" w:cs="Times New Roman"/>
          <w:sz w:val="28"/>
          <w:szCs w:val="28"/>
        </w:rPr>
        <w:t>формируется из числа педагогических, руководящих и иных работников образовательной организации и (или) представителей органов местного самоуправления, осуществляющих управление в сфере образования, представителей органов управления образовательной организации.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Лица, входящие в состав приемной комиссии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 индивидуальному отбору</w:t>
      </w:r>
      <w:r>
        <w:rPr>
          <w:rFonts w:ascii="Times New Roman" w:hAnsi="Times New Roman" w:cs="Times New Roman"/>
          <w:sz w:val="28"/>
          <w:szCs w:val="28"/>
        </w:rPr>
        <w:t>, не могут входить в состав апелляционной комиссии.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приемной комиссии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по индивидуальному отбору</w:t>
      </w:r>
      <w:r>
        <w:rPr>
          <w:rFonts w:ascii="Times New Roman" w:hAnsi="Times New Roman" w:cs="Times New Roman"/>
          <w:sz w:val="28"/>
          <w:szCs w:val="28"/>
        </w:rPr>
        <w:t>, апелляционной комиссии формируется в количестве не менее трех человек, включая председателя.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Приемная комиссия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 индивидуальному отбору </w:t>
      </w:r>
      <w:r>
        <w:rPr>
          <w:rFonts w:ascii="Times New Roman" w:hAnsi="Times New Roman" w:cs="Times New Roman"/>
          <w:sz w:val="28"/>
          <w:szCs w:val="28"/>
        </w:rPr>
        <w:t>и апелляционная комиссии осуществляют свою деятельность в форме заседаний.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приемной комиссии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 индивидуальному отбору </w:t>
      </w:r>
      <w:r>
        <w:rPr>
          <w:rFonts w:ascii="Times New Roman" w:hAnsi="Times New Roman" w:cs="Times New Roman"/>
          <w:sz w:val="28"/>
          <w:szCs w:val="28"/>
        </w:rPr>
        <w:t>и апелляционной комиссий оформляются протоколами, в которых фиксируются вынесенные на рассмотрение вопросы и принятые по ним решения.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hAnsi="Times New Roman" w:cs="Times New Roman"/>
          <w:sz w:val="28"/>
          <w:szCs w:val="28"/>
        </w:rPr>
        <w:t>2.20. Протокол заседания приемной комиссии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по индивидуальному отбору обучающихся содержит следующую информацию: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рейтинговые баллы обучающихся </w:t>
      </w:r>
      <w:r>
        <w:rPr>
          <w:rFonts w:ascii="Times New Roman" w:eastAsia="SimSun" w:hAnsi="Times New Roman" w:cs="Times New Roman"/>
          <w:sz w:val="28"/>
          <w:szCs w:val="28"/>
        </w:rPr>
        <w:t xml:space="preserve">с указанием суммарного балла, набранного каждым участником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индивидуального </w:t>
      </w:r>
      <w:r>
        <w:rPr>
          <w:rFonts w:ascii="Times New Roman" w:eastAsia="SimSun" w:hAnsi="Times New Roman" w:cs="Times New Roman"/>
          <w:sz w:val="28"/>
          <w:szCs w:val="28"/>
        </w:rPr>
        <w:t xml:space="preserve">отбора, расположенные в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порядке убывания;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lastRenderedPageBreak/>
        <w:t xml:space="preserve">список обучающихся, рекомендованных к приему либо переводу в классы с углубленным изучением отдельных учебных предметов для получения основного общего образования;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список обучающихся, в приеме либо переводе которых в классы с углубленным изучением отдельных учебных предметов для получения основного общего образования рекомендовано отказать.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2.21. </w:t>
      </w:r>
      <w:r>
        <w:rPr>
          <w:rFonts w:ascii="Times New Roman" w:hAnsi="Times New Roman" w:cs="Times New Roman"/>
          <w:sz w:val="28"/>
          <w:szCs w:val="28"/>
        </w:rPr>
        <w:t xml:space="preserve">По итогам индивидуального отбора и на основании протокола приемной комиссии по индивидуальному отбору образовательной организацией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 течение 10 рабочих дней со дня поступления заявлений и документов в комиссию по индивидуальному отбору </w:t>
      </w:r>
      <w:r>
        <w:rPr>
          <w:rFonts w:ascii="Times New Roman" w:hAnsi="Times New Roman" w:cs="Times New Roman"/>
          <w:sz w:val="28"/>
          <w:szCs w:val="28"/>
        </w:rPr>
        <w:t>принимается одно из следующих решений: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приеме либо переводе обучающегося в образовательную организацию (класс) по результатам индивидуального отбора;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приеме либо переводе обучающегося в образовательную организацию (класс) по результатам индивидуального отбора.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доводится до сведения обучающихся, родителя(ей) (законного(ых) представителя(ей)) обучающихся по форме и в сроки, установленные локальным нормативным актом образовательной организации.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образовательной организации издает распорядительный акт о приеме на обучение в течение трех рабочих дней после принятия решения, с указанием даты зачисления и класса.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hAnsi="Times New Roman" w:cs="Times New Roman"/>
          <w:sz w:val="28"/>
          <w:szCs w:val="28"/>
        </w:rPr>
        <w:t xml:space="preserve">2.22.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Основанием для отказа в приеме либо переводе в классы профильного обучения или класс (классы) с углубленным изучением отдельных учебных предметов для получения среднего общего образования является отсутствие свободных мест.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Для поступающих, являющихся иностранными гражданами или лицами без гражданства,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основанием для отказа в приеме также является отсутствие документа, подтверждающего законность их нахождения на территории Российской Федерации, а также результатов успешного тестирования на знание русского языка.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2.23. </w:t>
      </w:r>
      <w:r>
        <w:rPr>
          <w:rFonts w:ascii="Times New Roman" w:hAnsi="Times New Roman" w:cs="Times New Roman"/>
          <w:sz w:val="28"/>
          <w:szCs w:val="28"/>
        </w:rPr>
        <w:t xml:space="preserve">Отказ по результатам индивидуального отбора в приеме в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классы профильного обучения или </w:t>
      </w:r>
      <w:r>
        <w:rPr>
          <w:rFonts w:ascii="Times New Roman" w:hAnsi="Times New Roman" w:cs="Times New Roman"/>
          <w:sz w:val="28"/>
          <w:szCs w:val="28"/>
        </w:rPr>
        <w:t xml:space="preserve">класс (классы) с углубленным изучением отдельных учебных предметов не является основанием для отказа и зачисления по образовательной программе среднего общего образования в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классы универсального профиля или классы, где все предметы изучаются на базовом уровне в соответствии с требованиями федеральных государственных образовательных стандартов среднего общего образования, 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организации, в которой он ранее получал основное общее образование.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2.24. В случае отказа в приеме либо переводе в образовательную организацию совершеннолетний обучающийся, родитель(ли) законный(ые) представитель(ли)) несовершеннолетнего обучающегося для решения вопроса устройства в другую общеобразовательную организацию обращаются непосредственно в Министерства образования и науки Республики Татарстан, или орган местного самоуправления, осуществляющий управление в сфере образования. </w:t>
      </w:r>
    </w:p>
    <w:p w:rsidR="004E2656" w:rsidRDefault="002F5BA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2.25.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 случае зачисления обучающегося в образовательную организацию для обучения в классы профильного обучения или </w:t>
      </w:r>
      <w:r>
        <w:rPr>
          <w:rFonts w:ascii="Times New Roman" w:hAnsi="Times New Roman" w:cs="Times New Roman"/>
          <w:sz w:val="28"/>
          <w:szCs w:val="28"/>
        </w:rPr>
        <w:t>класс (классы)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с углубленным изуче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lastRenderedPageBreak/>
        <w:t>нием отдельных учебных предметов для получения среднего общего образования копии предъявленных документов хранятся в личном деле обучающегося.</w:t>
      </w:r>
    </w:p>
    <w:p w:rsidR="004E2656" w:rsidRDefault="004E2656">
      <w:pPr>
        <w:pStyle w:val="ae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p w:rsidR="004E2656" w:rsidRDefault="002F5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III.</w:t>
      </w:r>
      <w:r>
        <w:rPr>
          <w:rFonts w:ascii="Times New Roman" w:hAnsi="Times New Roman" w:cs="Times New Roman"/>
          <w:sz w:val="28"/>
          <w:szCs w:val="28"/>
        </w:rPr>
        <w:t xml:space="preserve"> Прием и рассмотрение апелляций</w:t>
      </w:r>
    </w:p>
    <w:p w:rsidR="004E2656" w:rsidRDefault="004E26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2656" w:rsidRDefault="002F5BAD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При несогласии с результатами индивидуального отбора совершеннолетний обучающийся или родитель(и) (законный(е) представитель(и)) несовершеннолетнего обучающегося могут подать в апелляционную комиссию апелляцию.</w:t>
      </w:r>
    </w:p>
    <w:p w:rsidR="004E2656" w:rsidRDefault="002F5BAD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Порядок подачи заявления в апелляционную комиссию, регламент работы и состав апелляционной комиссии устанавливаются локальным нормативным актом образовательной организации.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апелляционной комиссии формируется в количестве не менее трех человек из числа работников образовательной организации, не принимавших участие в проведении индивидуального отбора.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апелляционной комиссии считается правомочным, если на нем присутствует более половины ее членов.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Апелляция подается в апелляционную комиссию не позднее двух рабочих дней после объявления результатов индивидуального отбора.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Совершеннолетний обучающийся, родитель(и) (законный(е) представитель(и)) несовершеннолетнего обучающегося вправе присутствовать при рассмотрении апелляции.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Апелляционная комиссия рассматривает апелляцию не позднее одного рабочего дня после дня подачи апелляции и принимает одно из следующих решений: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отклонении апелляции;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удовлетворении апелляции и изменении результатов индивидуального отбора.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Решение апелляционной комиссии доводится до сведения совершеннолетнего обучающегося, родителя(ей) (законного(ых) представителя(ей)) несовершеннолетнего обучающегося, подавших апелляцию, и передается руководителю образовательной организации в день принятия решения.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При принятии апелляционной комиссией решения об удовлетворении апелляции и изменении результатов индивидуального отбора образовательная организация в течение одного рабочего дня после дня получения данного решения апелляционной комиссии принимает решение об изменении результата индивидуального отбора.</w:t>
      </w:r>
    </w:p>
    <w:p w:rsidR="004E2656" w:rsidRDefault="004E2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4E2656" w:rsidRDefault="002F5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IV.</w:t>
      </w:r>
      <w:r>
        <w:rPr>
          <w:rFonts w:ascii="Times New Roman" w:hAnsi="Times New Roman" w:cs="Times New Roman"/>
          <w:sz w:val="28"/>
          <w:szCs w:val="28"/>
        </w:rPr>
        <w:t xml:space="preserve"> Зачисление в образовательную организацию</w:t>
      </w:r>
    </w:p>
    <w:p w:rsidR="004E2656" w:rsidRDefault="004E26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4.1. Зачисление обучающихся, успешно прошедших индивидуальный отбор в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классы профильного обучения или </w:t>
      </w:r>
      <w:r>
        <w:rPr>
          <w:rFonts w:ascii="Times New Roman" w:hAnsi="Times New Roman" w:cs="Times New Roman"/>
          <w:sz w:val="28"/>
          <w:szCs w:val="28"/>
        </w:rPr>
        <w:t>класс (классы)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с углубленным изучением отдельных учебных предметов для получения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пределах одной образовательной организации, осуществляется на основании распорядительного акта о приеме на обучение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порядке, установленном локальными актами образовательной организации.</w:t>
      </w:r>
    </w:p>
    <w:p w:rsidR="004E2656" w:rsidRDefault="002F5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4.2. Зачисление обучающихся, успешно прошедших индивидуальный отбор в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классы профильного обучения или </w:t>
      </w:r>
      <w:r>
        <w:rPr>
          <w:rFonts w:ascii="Times New Roman" w:hAnsi="Times New Roman" w:cs="Times New Roman"/>
          <w:sz w:val="28"/>
          <w:szCs w:val="28"/>
        </w:rPr>
        <w:t>класс (классы)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с углубленным изучением отдельных учебных предметов для получения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другую образовательную организацию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осуществляется на основании заявления родителей (законных представителей) обучающегося или совершеннолетнего обучающегося о приеме на обучение и документов в соответствии с пунктом 26 Порядка № 458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E2656" w:rsidRDefault="004E265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4E2656" w:rsidRDefault="004E265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sectPr w:rsidR="004E2656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3B7" w:rsidRDefault="008F23B7">
      <w:pPr>
        <w:spacing w:line="240" w:lineRule="auto"/>
      </w:pPr>
      <w:r>
        <w:separator/>
      </w:r>
    </w:p>
  </w:endnote>
  <w:endnote w:type="continuationSeparator" w:id="0">
    <w:p w:rsidR="008F23B7" w:rsidRDefault="008F23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rif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3B7" w:rsidRDefault="008F23B7">
      <w:pPr>
        <w:spacing w:after="0"/>
      </w:pPr>
      <w:r>
        <w:separator/>
      </w:r>
    </w:p>
  </w:footnote>
  <w:footnote w:type="continuationSeparator" w:id="0">
    <w:p w:rsidR="008F23B7" w:rsidRDefault="008F23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1706446"/>
    </w:sdtPr>
    <w:sdtEndPr/>
    <w:sdtContent>
      <w:p w:rsidR="004E2656" w:rsidRDefault="002F5BA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335">
          <w:rPr>
            <w:noProof/>
          </w:rPr>
          <w:t>2</w:t>
        </w:r>
        <w:r>
          <w:fldChar w:fldCharType="end"/>
        </w:r>
      </w:p>
    </w:sdtContent>
  </w:sdt>
  <w:p w:rsidR="004E2656" w:rsidRDefault="004E265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80C"/>
    <w:rsid w:val="00013876"/>
    <w:rsid w:val="0001466F"/>
    <w:rsid w:val="00016714"/>
    <w:rsid w:val="00023D53"/>
    <w:rsid w:val="00031407"/>
    <w:rsid w:val="00031B20"/>
    <w:rsid w:val="00032EC5"/>
    <w:rsid w:val="00034DCB"/>
    <w:rsid w:val="000365B5"/>
    <w:rsid w:val="00061354"/>
    <w:rsid w:val="000629EA"/>
    <w:rsid w:val="00062D03"/>
    <w:rsid w:val="0007035C"/>
    <w:rsid w:val="0007054D"/>
    <w:rsid w:val="000750E5"/>
    <w:rsid w:val="00077710"/>
    <w:rsid w:val="000875DB"/>
    <w:rsid w:val="00095B03"/>
    <w:rsid w:val="000A025C"/>
    <w:rsid w:val="000A2CE9"/>
    <w:rsid w:val="000B7F15"/>
    <w:rsid w:val="000C1F22"/>
    <w:rsid w:val="000C412A"/>
    <w:rsid w:val="000C4AF4"/>
    <w:rsid w:val="000C58FA"/>
    <w:rsid w:val="000F1DCA"/>
    <w:rsid w:val="000F280C"/>
    <w:rsid w:val="000F56AF"/>
    <w:rsid w:val="000F7014"/>
    <w:rsid w:val="001277C4"/>
    <w:rsid w:val="001325FE"/>
    <w:rsid w:val="0014050F"/>
    <w:rsid w:val="001420B5"/>
    <w:rsid w:val="0015143F"/>
    <w:rsid w:val="001628C4"/>
    <w:rsid w:val="0017478B"/>
    <w:rsid w:val="00175649"/>
    <w:rsid w:val="00177227"/>
    <w:rsid w:val="001909ED"/>
    <w:rsid w:val="00196A1A"/>
    <w:rsid w:val="001A4D92"/>
    <w:rsid w:val="001C0A46"/>
    <w:rsid w:val="001C6F2F"/>
    <w:rsid w:val="001D48D4"/>
    <w:rsid w:val="001E0118"/>
    <w:rsid w:val="00201F35"/>
    <w:rsid w:val="00202EE7"/>
    <w:rsid w:val="00203A9D"/>
    <w:rsid w:val="00205A49"/>
    <w:rsid w:val="00205E7A"/>
    <w:rsid w:val="002125E2"/>
    <w:rsid w:val="00213D4F"/>
    <w:rsid w:val="00223074"/>
    <w:rsid w:val="00234DFE"/>
    <w:rsid w:val="00240222"/>
    <w:rsid w:val="00244430"/>
    <w:rsid w:val="00252DC6"/>
    <w:rsid w:val="00253703"/>
    <w:rsid w:val="00263A43"/>
    <w:rsid w:val="00267D6C"/>
    <w:rsid w:val="00271384"/>
    <w:rsid w:val="00273016"/>
    <w:rsid w:val="00276F8C"/>
    <w:rsid w:val="00286B37"/>
    <w:rsid w:val="002A268F"/>
    <w:rsid w:val="002A73F1"/>
    <w:rsid w:val="002C2D7D"/>
    <w:rsid w:val="002E5A54"/>
    <w:rsid w:val="002F4A54"/>
    <w:rsid w:val="002F5BAD"/>
    <w:rsid w:val="002F7C18"/>
    <w:rsid w:val="00302927"/>
    <w:rsid w:val="00316D03"/>
    <w:rsid w:val="003203C5"/>
    <w:rsid w:val="0034684B"/>
    <w:rsid w:val="003506AB"/>
    <w:rsid w:val="00353397"/>
    <w:rsid w:val="00357050"/>
    <w:rsid w:val="0036252E"/>
    <w:rsid w:val="00367F65"/>
    <w:rsid w:val="0037630F"/>
    <w:rsid w:val="00376C84"/>
    <w:rsid w:val="00383239"/>
    <w:rsid w:val="00387925"/>
    <w:rsid w:val="00396124"/>
    <w:rsid w:val="00397775"/>
    <w:rsid w:val="003A184C"/>
    <w:rsid w:val="003B1614"/>
    <w:rsid w:val="003B4C7E"/>
    <w:rsid w:val="003C0087"/>
    <w:rsid w:val="003D2036"/>
    <w:rsid w:val="003D6A68"/>
    <w:rsid w:val="003E72FF"/>
    <w:rsid w:val="003F4581"/>
    <w:rsid w:val="003F625E"/>
    <w:rsid w:val="00402E88"/>
    <w:rsid w:val="004312EB"/>
    <w:rsid w:val="004374C1"/>
    <w:rsid w:val="00440312"/>
    <w:rsid w:val="0045709E"/>
    <w:rsid w:val="00462521"/>
    <w:rsid w:val="00473892"/>
    <w:rsid w:val="00480652"/>
    <w:rsid w:val="004814B8"/>
    <w:rsid w:val="004816E8"/>
    <w:rsid w:val="00483C15"/>
    <w:rsid w:val="004912CD"/>
    <w:rsid w:val="00494C77"/>
    <w:rsid w:val="004A1475"/>
    <w:rsid w:val="004A2A80"/>
    <w:rsid w:val="004B208E"/>
    <w:rsid w:val="004B4FFA"/>
    <w:rsid w:val="004B7F41"/>
    <w:rsid w:val="004C1192"/>
    <w:rsid w:val="004C665E"/>
    <w:rsid w:val="004D2C80"/>
    <w:rsid w:val="004D5E7C"/>
    <w:rsid w:val="004E0A36"/>
    <w:rsid w:val="004E2656"/>
    <w:rsid w:val="004E2B13"/>
    <w:rsid w:val="004E58EA"/>
    <w:rsid w:val="00500C10"/>
    <w:rsid w:val="00502838"/>
    <w:rsid w:val="00502CFE"/>
    <w:rsid w:val="00506E78"/>
    <w:rsid w:val="00513B62"/>
    <w:rsid w:val="00515820"/>
    <w:rsid w:val="005245B7"/>
    <w:rsid w:val="00527E17"/>
    <w:rsid w:val="00531248"/>
    <w:rsid w:val="00531353"/>
    <w:rsid w:val="00551AE1"/>
    <w:rsid w:val="00554466"/>
    <w:rsid w:val="005551E1"/>
    <w:rsid w:val="0056035D"/>
    <w:rsid w:val="0056206E"/>
    <w:rsid w:val="00562CF3"/>
    <w:rsid w:val="00564C5E"/>
    <w:rsid w:val="00566D4F"/>
    <w:rsid w:val="0056720F"/>
    <w:rsid w:val="00567A67"/>
    <w:rsid w:val="00573401"/>
    <w:rsid w:val="005856DD"/>
    <w:rsid w:val="005868DC"/>
    <w:rsid w:val="00596702"/>
    <w:rsid w:val="005A1926"/>
    <w:rsid w:val="005A1D95"/>
    <w:rsid w:val="005A7369"/>
    <w:rsid w:val="005B2818"/>
    <w:rsid w:val="005D3A52"/>
    <w:rsid w:val="005E2B4F"/>
    <w:rsid w:val="005E3564"/>
    <w:rsid w:val="005F06F0"/>
    <w:rsid w:val="005F0A57"/>
    <w:rsid w:val="005F17D5"/>
    <w:rsid w:val="005F6857"/>
    <w:rsid w:val="00610931"/>
    <w:rsid w:val="00610BF0"/>
    <w:rsid w:val="00612FB8"/>
    <w:rsid w:val="00615019"/>
    <w:rsid w:val="0061547E"/>
    <w:rsid w:val="00620378"/>
    <w:rsid w:val="00630466"/>
    <w:rsid w:val="0063069D"/>
    <w:rsid w:val="006366A7"/>
    <w:rsid w:val="00662EE8"/>
    <w:rsid w:val="00672B13"/>
    <w:rsid w:val="00676ED7"/>
    <w:rsid w:val="00687E99"/>
    <w:rsid w:val="006931A1"/>
    <w:rsid w:val="00697FCA"/>
    <w:rsid w:val="006A04B3"/>
    <w:rsid w:val="006A2074"/>
    <w:rsid w:val="006A6818"/>
    <w:rsid w:val="006B205D"/>
    <w:rsid w:val="006B3D49"/>
    <w:rsid w:val="006B5ABC"/>
    <w:rsid w:val="006D375D"/>
    <w:rsid w:val="006D4F05"/>
    <w:rsid w:val="006D6CD4"/>
    <w:rsid w:val="006E458E"/>
    <w:rsid w:val="006E6476"/>
    <w:rsid w:val="006F1FE2"/>
    <w:rsid w:val="007070B3"/>
    <w:rsid w:val="00713335"/>
    <w:rsid w:val="00713754"/>
    <w:rsid w:val="00714C29"/>
    <w:rsid w:val="00722EDF"/>
    <w:rsid w:val="007268D1"/>
    <w:rsid w:val="00730FBD"/>
    <w:rsid w:val="0073375B"/>
    <w:rsid w:val="007374DA"/>
    <w:rsid w:val="00741C05"/>
    <w:rsid w:val="007425B4"/>
    <w:rsid w:val="00743D65"/>
    <w:rsid w:val="00746B4F"/>
    <w:rsid w:val="007604EF"/>
    <w:rsid w:val="00770C97"/>
    <w:rsid w:val="00774490"/>
    <w:rsid w:val="007774E7"/>
    <w:rsid w:val="007938B4"/>
    <w:rsid w:val="007979F2"/>
    <w:rsid w:val="007A3890"/>
    <w:rsid w:val="007B3CBE"/>
    <w:rsid w:val="007C556A"/>
    <w:rsid w:val="007C6402"/>
    <w:rsid w:val="007C68A9"/>
    <w:rsid w:val="007D1D45"/>
    <w:rsid w:val="007E2126"/>
    <w:rsid w:val="007E37A3"/>
    <w:rsid w:val="007E47EE"/>
    <w:rsid w:val="007E51FD"/>
    <w:rsid w:val="007E6B1D"/>
    <w:rsid w:val="007E70FF"/>
    <w:rsid w:val="007F500C"/>
    <w:rsid w:val="007F5BC8"/>
    <w:rsid w:val="00801769"/>
    <w:rsid w:val="008118EE"/>
    <w:rsid w:val="00814D6A"/>
    <w:rsid w:val="008270D8"/>
    <w:rsid w:val="00833FE8"/>
    <w:rsid w:val="008435AF"/>
    <w:rsid w:val="00846551"/>
    <w:rsid w:val="00846BE6"/>
    <w:rsid w:val="008475E3"/>
    <w:rsid w:val="00862995"/>
    <w:rsid w:val="00865465"/>
    <w:rsid w:val="008671D6"/>
    <w:rsid w:val="00877D17"/>
    <w:rsid w:val="008A353A"/>
    <w:rsid w:val="008A43DE"/>
    <w:rsid w:val="008A56B4"/>
    <w:rsid w:val="008A5D51"/>
    <w:rsid w:val="008A7229"/>
    <w:rsid w:val="008B1C5A"/>
    <w:rsid w:val="008B312C"/>
    <w:rsid w:val="008D5161"/>
    <w:rsid w:val="008F15DF"/>
    <w:rsid w:val="008F23B7"/>
    <w:rsid w:val="008F3EC9"/>
    <w:rsid w:val="008F44CC"/>
    <w:rsid w:val="008F553F"/>
    <w:rsid w:val="0090521D"/>
    <w:rsid w:val="00907D57"/>
    <w:rsid w:val="009108E1"/>
    <w:rsid w:val="00911130"/>
    <w:rsid w:val="009128DD"/>
    <w:rsid w:val="009130D4"/>
    <w:rsid w:val="009163CD"/>
    <w:rsid w:val="009215B7"/>
    <w:rsid w:val="00923BEE"/>
    <w:rsid w:val="00923D36"/>
    <w:rsid w:val="00941F10"/>
    <w:rsid w:val="00942686"/>
    <w:rsid w:val="00946EA7"/>
    <w:rsid w:val="00950334"/>
    <w:rsid w:val="00956999"/>
    <w:rsid w:val="00975404"/>
    <w:rsid w:val="00976997"/>
    <w:rsid w:val="009818E7"/>
    <w:rsid w:val="009850E5"/>
    <w:rsid w:val="00993653"/>
    <w:rsid w:val="009A2B91"/>
    <w:rsid w:val="009A3EE4"/>
    <w:rsid w:val="009B1F43"/>
    <w:rsid w:val="009B5947"/>
    <w:rsid w:val="009C2638"/>
    <w:rsid w:val="009C5038"/>
    <w:rsid w:val="009C7254"/>
    <w:rsid w:val="009D2AEE"/>
    <w:rsid w:val="009D2D31"/>
    <w:rsid w:val="009D4D74"/>
    <w:rsid w:val="009E06D7"/>
    <w:rsid w:val="009F1123"/>
    <w:rsid w:val="009F48FF"/>
    <w:rsid w:val="009F4AD4"/>
    <w:rsid w:val="00A06391"/>
    <w:rsid w:val="00A22A91"/>
    <w:rsid w:val="00A23235"/>
    <w:rsid w:val="00A326DE"/>
    <w:rsid w:val="00A422E9"/>
    <w:rsid w:val="00A47238"/>
    <w:rsid w:val="00A51DD0"/>
    <w:rsid w:val="00A64A61"/>
    <w:rsid w:val="00A7662C"/>
    <w:rsid w:val="00A8656C"/>
    <w:rsid w:val="00A92050"/>
    <w:rsid w:val="00A93169"/>
    <w:rsid w:val="00A938F8"/>
    <w:rsid w:val="00A94E92"/>
    <w:rsid w:val="00A9515F"/>
    <w:rsid w:val="00A963CF"/>
    <w:rsid w:val="00AC0C9D"/>
    <w:rsid w:val="00AC2977"/>
    <w:rsid w:val="00AD179A"/>
    <w:rsid w:val="00AD3985"/>
    <w:rsid w:val="00AF0CDE"/>
    <w:rsid w:val="00AF6393"/>
    <w:rsid w:val="00AF7EF3"/>
    <w:rsid w:val="00B02692"/>
    <w:rsid w:val="00B034C5"/>
    <w:rsid w:val="00B063E2"/>
    <w:rsid w:val="00B1106E"/>
    <w:rsid w:val="00B139D1"/>
    <w:rsid w:val="00B176C0"/>
    <w:rsid w:val="00B22E39"/>
    <w:rsid w:val="00B2678A"/>
    <w:rsid w:val="00B27702"/>
    <w:rsid w:val="00B474DF"/>
    <w:rsid w:val="00B47FBC"/>
    <w:rsid w:val="00B51ECA"/>
    <w:rsid w:val="00B603CF"/>
    <w:rsid w:val="00B605F7"/>
    <w:rsid w:val="00B61D77"/>
    <w:rsid w:val="00B64723"/>
    <w:rsid w:val="00B7175E"/>
    <w:rsid w:val="00B909BF"/>
    <w:rsid w:val="00B91EE2"/>
    <w:rsid w:val="00B920FD"/>
    <w:rsid w:val="00B92D62"/>
    <w:rsid w:val="00BA5F2A"/>
    <w:rsid w:val="00BB2EC3"/>
    <w:rsid w:val="00BC2E02"/>
    <w:rsid w:val="00BC701F"/>
    <w:rsid w:val="00C11ED2"/>
    <w:rsid w:val="00C13D0C"/>
    <w:rsid w:val="00C20D01"/>
    <w:rsid w:val="00C306AA"/>
    <w:rsid w:val="00C3079A"/>
    <w:rsid w:val="00C313ED"/>
    <w:rsid w:val="00C50707"/>
    <w:rsid w:val="00C533F7"/>
    <w:rsid w:val="00C60FE0"/>
    <w:rsid w:val="00C644A5"/>
    <w:rsid w:val="00C70D75"/>
    <w:rsid w:val="00C73D73"/>
    <w:rsid w:val="00C82ABD"/>
    <w:rsid w:val="00C917EA"/>
    <w:rsid w:val="00C92CB4"/>
    <w:rsid w:val="00C932DA"/>
    <w:rsid w:val="00CB42FF"/>
    <w:rsid w:val="00CB53EE"/>
    <w:rsid w:val="00CC1D5D"/>
    <w:rsid w:val="00CC20FC"/>
    <w:rsid w:val="00CE33A7"/>
    <w:rsid w:val="00CE763E"/>
    <w:rsid w:val="00D02B37"/>
    <w:rsid w:val="00D04232"/>
    <w:rsid w:val="00D075F8"/>
    <w:rsid w:val="00D140EF"/>
    <w:rsid w:val="00D152EE"/>
    <w:rsid w:val="00D235D0"/>
    <w:rsid w:val="00D25496"/>
    <w:rsid w:val="00D329D6"/>
    <w:rsid w:val="00D368A0"/>
    <w:rsid w:val="00D368F0"/>
    <w:rsid w:val="00D43EED"/>
    <w:rsid w:val="00D513E6"/>
    <w:rsid w:val="00D52AED"/>
    <w:rsid w:val="00D54A89"/>
    <w:rsid w:val="00D56442"/>
    <w:rsid w:val="00D70D29"/>
    <w:rsid w:val="00D71F1E"/>
    <w:rsid w:val="00D72FB6"/>
    <w:rsid w:val="00D76123"/>
    <w:rsid w:val="00D81F52"/>
    <w:rsid w:val="00D87771"/>
    <w:rsid w:val="00D900FD"/>
    <w:rsid w:val="00DA3AC8"/>
    <w:rsid w:val="00DB1176"/>
    <w:rsid w:val="00DB21E0"/>
    <w:rsid w:val="00DB3738"/>
    <w:rsid w:val="00DB4C41"/>
    <w:rsid w:val="00DC72CF"/>
    <w:rsid w:val="00DD2887"/>
    <w:rsid w:val="00DE04EA"/>
    <w:rsid w:val="00DE1F54"/>
    <w:rsid w:val="00DE3551"/>
    <w:rsid w:val="00DF77B1"/>
    <w:rsid w:val="00E007FE"/>
    <w:rsid w:val="00E03722"/>
    <w:rsid w:val="00E06E4F"/>
    <w:rsid w:val="00E07460"/>
    <w:rsid w:val="00E116D5"/>
    <w:rsid w:val="00E2154F"/>
    <w:rsid w:val="00E2667B"/>
    <w:rsid w:val="00E329D7"/>
    <w:rsid w:val="00E55F6F"/>
    <w:rsid w:val="00E61D19"/>
    <w:rsid w:val="00E67427"/>
    <w:rsid w:val="00E679D2"/>
    <w:rsid w:val="00E71BE8"/>
    <w:rsid w:val="00E74935"/>
    <w:rsid w:val="00E81383"/>
    <w:rsid w:val="00E8241A"/>
    <w:rsid w:val="00EA0C47"/>
    <w:rsid w:val="00EB52A3"/>
    <w:rsid w:val="00EC66B0"/>
    <w:rsid w:val="00EC7FE6"/>
    <w:rsid w:val="00ED3763"/>
    <w:rsid w:val="00EE4D9A"/>
    <w:rsid w:val="00EE5D72"/>
    <w:rsid w:val="00EF3DC4"/>
    <w:rsid w:val="00EF42E0"/>
    <w:rsid w:val="00EF7DE8"/>
    <w:rsid w:val="00F029B8"/>
    <w:rsid w:val="00F1381F"/>
    <w:rsid w:val="00F217EF"/>
    <w:rsid w:val="00F37380"/>
    <w:rsid w:val="00F442A7"/>
    <w:rsid w:val="00F4601F"/>
    <w:rsid w:val="00F5499A"/>
    <w:rsid w:val="00F55995"/>
    <w:rsid w:val="00F56C08"/>
    <w:rsid w:val="00F848D7"/>
    <w:rsid w:val="00F8522D"/>
    <w:rsid w:val="00F8647C"/>
    <w:rsid w:val="00F8777E"/>
    <w:rsid w:val="00FA014B"/>
    <w:rsid w:val="00FA5771"/>
    <w:rsid w:val="00FA6F07"/>
    <w:rsid w:val="00FC4F1B"/>
    <w:rsid w:val="00FD0E39"/>
    <w:rsid w:val="00FD2D90"/>
    <w:rsid w:val="00FD4E19"/>
    <w:rsid w:val="00FE3828"/>
    <w:rsid w:val="00FE78C4"/>
    <w:rsid w:val="00FF6191"/>
    <w:rsid w:val="00FF7559"/>
    <w:rsid w:val="02392F5B"/>
    <w:rsid w:val="0E84471F"/>
    <w:rsid w:val="17114ECD"/>
    <w:rsid w:val="1BB14CC8"/>
    <w:rsid w:val="1E081852"/>
    <w:rsid w:val="1F3925D7"/>
    <w:rsid w:val="24504C22"/>
    <w:rsid w:val="26F87858"/>
    <w:rsid w:val="33D441F5"/>
    <w:rsid w:val="36AC29E7"/>
    <w:rsid w:val="37B66464"/>
    <w:rsid w:val="38653F8D"/>
    <w:rsid w:val="3B142DFB"/>
    <w:rsid w:val="3B2955A0"/>
    <w:rsid w:val="3CBE76D7"/>
    <w:rsid w:val="3DB50AB1"/>
    <w:rsid w:val="3E35171E"/>
    <w:rsid w:val="3EBB6FC7"/>
    <w:rsid w:val="3EDA6040"/>
    <w:rsid w:val="482D69F6"/>
    <w:rsid w:val="4ABA1D88"/>
    <w:rsid w:val="4F6902EC"/>
    <w:rsid w:val="57B35EE8"/>
    <w:rsid w:val="58026A00"/>
    <w:rsid w:val="58FA1A4C"/>
    <w:rsid w:val="5D2F3F29"/>
    <w:rsid w:val="69C13068"/>
    <w:rsid w:val="6B074CAB"/>
    <w:rsid w:val="749E15E4"/>
    <w:rsid w:val="75EC49DD"/>
    <w:rsid w:val="7892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4E0FE0-20F5-4605-854B-8F18B380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styleId="af1">
    <w:name w:val="No Spacing"/>
    <w:uiPriority w:val="1"/>
    <w:qFormat/>
    <w:rPr>
      <w:rFonts w:eastAsia="Calibri"/>
      <w:sz w:val="28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83337-690A-4C30-AA6D-D0CEBB94C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3962</Words>
  <Characters>30868</Characters>
  <Application>Microsoft Office Word</Application>
  <DocSecurity>0</DocSecurity>
  <Lines>656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Сузько Н.В</dc:creator>
  <cp:lastModifiedBy>Татьяна Иванова</cp:lastModifiedBy>
  <cp:revision>97</cp:revision>
  <dcterms:created xsi:type="dcterms:W3CDTF">2025-08-25T03:53:00Z</dcterms:created>
  <dcterms:modified xsi:type="dcterms:W3CDTF">2026-02-06T07:22:00Z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4036D503F2D44091BF68AA9B1C0550EF_13</vt:lpwstr>
  </property>
</Properties>
</file>